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11"/>
        <w:tblW w:w="0" w:type="auto"/>
        <w:tblInd w:w="31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3150"/>
        <w:gridCol w:w="1318"/>
        <w:gridCol w:w="5103"/>
      </w:tblGrid>
      <w:tr>
        <w:trPr/>
        <w:tc>
          <w:tcPr>
            <w:tcW w:w="9571" w:type="dxa"/>
            <w:gridSpan w:val="3"/>
            <w:vAlign w:val="center"/>
          </w:tcPr>
          <w:p>
            <w:pPr>
              <w:pStyle w:val="0"/>
              <w:spacing w:before="105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市民公園に係る届出書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直方市長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60" w:firstLineChars="1600"/>
              <w:rPr>
                <w:rFonts w:hint="default"/>
              </w:rPr>
            </w:pPr>
            <w:r>
              <w:rPr>
                <w:rFonts w:hint="eastAsia"/>
              </w:rPr>
              <w:t>申請者　住所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氏名</w:t>
            </w:r>
            <w:bookmarkStart w:id="0" w:name="_GoBack"/>
            <w:bookmarkEnd w:id="0"/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（団体名及び代表者氏名）　　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電話番号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（担当者所属・氏名：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直方市市民公園条例第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条の規定に基づき、下記のとおり届け出ます。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70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262"/>
                <w:kern w:val="0"/>
                <w:fitText w:val="1680" w:id="1"/>
              </w:rPr>
              <w:t>公園</w:t>
            </w:r>
            <w:r>
              <w:rPr>
                <w:rFonts w:hint="eastAsia"/>
                <w:spacing w:val="1"/>
                <w:kern w:val="0"/>
                <w:fitText w:val="1680" w:id="1"/>
              </w:rPr>
              <w:t>名</w:t>
            </w:r>
          </w:p>
        </w:tc>
        <w:tc>
          <w:tcPr>
            <w:tcW w:w="642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69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２　届出事由</w:t>
            </w:r>
          </w:p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（※該当する番号を丸で囲んでください。）</w:t>
            </w:r>
          </w:p>
        </w:tc>
        <w:tc>
          <w:tcPr>
            <w:tcW w:w="642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占用に関する工事の完了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占用の廃止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直方市市民公園条例第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条の規定に基づく監督処分により命ぜられた工事の完了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直方市市民公園条例第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条の規定に基づく原状回復の完了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公園を構成する土地・工作物等の所有権の移転等</w:t>
            </w:r>
          </w:p>
        </w:tc>
      </w:tr>
      <w:tr>
        <w:trPr>
          <w:trHeight w:val="113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３　届出に係る許可又は処分の内容</w:t>
            </w:r>
          </w:p>
        </w:tc>
        <w:tc>
          <w:tcPr>
            <w:tcW w:w="642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0" w:hRule="exact"/>
        </w:trPr>
        <w:tc>
          <w:tcPr>
            <w:tcW w:w="3150" w:type="dxa"/>
            <w:vMerge w:val="restart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４　届出に係る行為及び時期</w:t>
            </w:r>
          </w:p>
        </w:tc>
        <w:tc>
          <w:tcPr>
            <w:tcW w:w="13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行為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0" w:hRule="exact"/>
        </w:trPr>
        <w:tc>
          <w:tcPr>
            <w:tcW w:w="3150" w:type="dxa"/>
            <w:vMerge w:val="continue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421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2297" w:hRule="exact"/>
        </w:trPr>
        <w:tc>
          <w:tcPr>
            <w:tcW w:w="957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「届出に係る許可又は処分の内容」は、具体的を記入すること。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「届出に係る行為及び時期」は、具体的に記入すること。</w:t>
            </w:r>
          </w:p>
          <w:p>
            <w:pPr>
              <w:pStyle w:val="0"/>
              <w:ind w:left="630" w:hanging="63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　「２．届出事由」欄の第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号に該当する場合は、権利の設定又は移転の相手方を「その他」の欄に明記すること。</w:t>
            </w:r>
          </w:p>
          <w:p>
            <w:pPr>
              <w:pStyle w:val="0"/>
              <w:ind w:left="630" w:hanging="63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　申請者が法人等の団体である場合は、その団体の所在地、団体名及び代表者の氏名並びに担当者の所属・氏名を記載すること。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pPr>
      <w:widowControl w:val="1"/>
      <w:wordWrap w:val="1"/>
      <w:autoSpaceDE w:val="1"/>
      <w:autoSpaceDN w:val="1"/>
      <w:adjustRightInd w:val="1"/>
      <w:spacing w:line="336" w:lineRule="atLeast"/>
      <w:ind w:left="240"/>
      <w:jc w:val="left"/>
      <w:textAlignment w:val="auto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90</Words>
  <Characters>515</Characters>
  <Application>JUST Note</Application>
  <Lines>4</Lines>
  <Paragraphs>1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nogata</dc:creator>
  <cp:lastModifiedBy>庄野　孝一</cp:lastModifiedBy>
  <dcterms:created xsi:type="dcterms:W3CDTF">2018-02-15T02:34:00Z</dcterms:created>
  <dcterms:modified xsi:type="dcterms:W3CDTF">2018-03-15T10:01:26Z</dcterms:modified>
  <cp:revision>8</cp:revision>
</cp:coreProperties>
</file>