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4BF" w:rsidRDefault="00ED04BF" w:rsidP="003F4CC6">
      <w:pPr>
        <w:pStyle w:val="titlename"/>
        <w:wordWrap w:val="0"/>
      </w:pPr>
      <w:r>
        <w:rPr>
          <w:rFonts w:hint="eastAsia"/>
        </w:rPr>
        <w:t>直方市工事費内訳書取扱要綱</w:t>
      </w:r>
    </w:p>
    <w:p w:rsidR="000F0FEE" w:rsidRDefault="000F0FEE" w:rsidP="000F0FEE">
      <w:pPr>
        <w:pStyle w:val="titlename"/>
        <w:wordWrap w:val="0"/>
        <w:ind w:left="0"/>
      </w:pPr>
    </w:p>
    <w:p w:rsidR="00ED04BF" w:rsidRDefault="00ED04BF" w:rsidP="003F4CC6">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ED04BF">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D04BF">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D04BF" w:rsidRDefault="00ED04BF" w:rsidP="003F4CC6">
                  <w:pPr>
                    <w:wordWrap w:val="0"/>
                  </w:pPr>
                </w:p>
              </w:tc>
            </w:tr>
          </w:tbl>
          <w:p w:rsidR="00ED04BF" w:rsidRDefault="00ED04BF" w:rsidP="003F4CC6">
            <w:pPr>
              <w:wordWrap w:val="0"/>
              <w:jc w:val="right"/>
            </w:pPr>
          </w:p>
        </w:tc>
      </w:tr>
    </w:tbl>
    <w:p w:rsidR="00ED04BF" w:rsidRDefault="00ED04BF" w:rsidP="003F4CC6">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ED04BF">
        <w:tc>
          <w:tcPr>
            <w:tcW w:w="0" w:type="auto"/>
            <w:tcBorders>
              <w:top w:val="single" w:sz="6" w:space="0" w:color="FFFFFF"/>
              <w:bottom w:val="single" w:sz="6" w:space="0" w:color="FFFFFF"/>
            </w:tcBorders>
            <w:vAlign w:val="center"/>
            <w:hideMark/>
          </w:tcPr>
          <w:p w:rsidR="00ED04BF" w:rsidRDefault="00ED04BF" w:rsidP="003F4CC6">
            <w:pPr>
              <w:wordWrap w:val="0"/>
              <w:jc w:val="right"/>
            </w:pPr>
          </w:p>
        </w:tc>
      </w:tr>
    </w:tbl>
    <w:p w:rsidR="00ED04BF" w:rsidRDefault="00ED04BF" w:rsidP="003F4CC6">
      <w:pPr>
        <w:pStyle w:val="detailindent"/>
        <w:wordWrap w:val="0"/>
      </w:pPr>
      <w:r>
        <w:t>(</w:t>
      </w:r>
      <w:r>
        <w:rPr>
          <w:rFonts w:hint="eastAsia"/>
        </w:rPr>
        <w:t>趣旨</w:t>
      </w:r>
      <w:r>
        <w:t>)</w:t>
      </w:r>
    </w:p>
    <w:p w:rsidR="00ED04BF" w:rsidRDefault="00ED04BF" w:rsidP="003F4CC6">
      <w:pPr>
        <w:pStyle w:val="sec0"/>
        <w:wordWrap w:val="0"/>
      </w:pPr>
      <w:r>
        <w:rPr>
          <w:rFonts w:hint="eastAsia"/>
        </w:rPr>
        <w:t>第</w:t>
      </w:r>
      <w:r>
        <w:t>1</w:t>
      </w:r>
      <w:r>
        <w:rPr>
          <w:rFonts w:hint="eastAsia"/>
        </w:rPr>
        <w:t>条　この要綱は、建設業法（昭和</w:t>
      </w:r>
      <w:r>
        <w:t>24</w:t>
      </w:r>
      <w:r>
        <w:rPr>
          <w:rFonts w:hint="eastAsia"/>
        </w:rPr>
        <w:t>年法律第</w:t>
      </w:r>
      <w:r>
        <w:t>100</w:t>
      </w:r>
      <w:r>
        <w:rPr>
          <w:rFonts w:hint="eastAsia"/>
        </w:rPr>
        <w:t>号）第</w:t>
      </w:r>
      <w:r>
        <w:t>20</w:t>
      </w:r>
      <w:r>
        <w:rPr>
          <w:rFonts w:hint="eastAsia"/>
        </w:rPr>
        <w:t>条及び公共工事の入札及び契約の適正化の促進に関する法律（平成</w:t>
      </w:r>
      <w:r>
        <w:t>12</w:t>
      </w:r>
      <w:r>
        <w:rPr>
          <w:rFonts w:hint="eastAsia"/>
        </w:rPr>
        <w:t>年法律第</w:t>
      </w:r>
      <w:r>
        <w:t>127</w:t>
      </w:r>
      <w:r>
        <w:rPr>
          <w:rFonts w:hint="eastAsia"/>
        </w:rPr>
        <w:t>号）の趣旨を踏まえ、入札参加者の適正な見積りを促すとともに、入札執行の競争性・透明性の確保を図る観点から、入札参加者に提出を求めている工事費内訳書につき必要な事項を定めるものとする。</w:t>
      </w:r>
      <w:bookmarkStart w:id="0" w:name="_GoBack"/>
      <w:bookmarkEnd w:id="0"/>
    </w:p>
    <w:p w:rsidR="00ED04BF" w:rsidRDefault="00ED04BF" w:rsidP="003F4CC6">
      <w:pPr>
        <w:pStyle w:val="detailindent"/>
        <w:wordWrap w:val="0"/>
      </w:pPr>
      <w:r>
        <w:t>(</w:t>
      </w:r>
      <w:r>
        <w:rPr>
          <w:rFonts w:hint="eastAsia"/>
        </w:rPr>
        <w:t>対象工事</w:t>
      </w:r>
      <w:r>
        <w:t>)</w:t>
      </w:r>
    </w:p>
    <w:p w:rsidR="00ED04BF" w:rsidRDefault="00ED04BF" w:rsidP="003F4CC6">
      <w:pPr>
        <w:pStyle w:val="sec0"/>
        <w:wordWrap w:val="0"/>
      </w:pPr>
      <w:r>
        <w:rPr>
          <w:rFonts w:hint="eastAsia"/>
        </w:rPr>
        <w:t>第</w:t>
      </w:r>
      <w:r>
        <w:t>2</w:t>
      </w:r>
      <w:r>
        <w:rPr>
          <w:rFonts w:hint="eastAsia"/>
        </w:rPr>
        <w:t>条　この要綱の対象となる工事（以下「対象工事」という。）は直方市が発注する工事のうち、契約担当課が契約を締結する工事とする。</w:t>
      </w:r>
    </w:p>
    <w:p w:rsidR="00ED04BF" w:rsidRDefault="00ED04BF" w:rsidP="003F4CC6">
      <w:pPr>
        <w:pStyle w:val="detailindent"/>
        <w:wordWrap w:val="0"/>
      </w:pPr>
      <w:r>
        <w:t>(</w:t>
      </w:r>
      <w:r>
        <w:rPr>
          <w:rFonts w:hint="eastAsia"/>
        </w:rPr>
        <w:t>周知</w:t>
      </w:r>
      <w:r>
        <w:t>)</w:t>
      </w:r>
    </w:p>
    <w:p w:rsidR="00ED04BF" w:rsidRDefault="00ED04BF" w:rsidP="003F4CC6">
      <w:pPr>
        <w:pStyle w:val="sec0"/>
        <w:wordWrap w:val="0"/>
      </w:pPr>
      <w:r>
        <w:rPr>
          <w:rFonts w:hint="eastAsia"/>
        </w:rPr>
        <w:t>第</w:t>
      </w:r>
      <w:r>
        <w:t>3</w:t>
      </w:r>
      <w:r>
        <w:rPr>
          <w:rFonts w:hint="eastAsia"/>
        </w:rPr>
        <w:t>条　市長は、直方市契約規則</w:t>
      </w:r>
      <w:r>
        <w:t>(</w:t>
      </w:r>
      <w:r>
        <w:rPr>
          <w:rFonts w:hint="eastAsia"/>
        </w:rPr>
        <w:t>平成</w:t>
      </w:r>
      <w:r>
        <w:t>27</w:t>
      </w:r>
      <w:r>
        <w:rPr>
          <w:rFonts w:hint="eastAsia"/>
        </w:rPr>
        <w:t>年</w:t>
      </w:r>
      <w:r w:rsidR="004525E5">
        <w:rPr>
          <w:rFonts w:hint="eastAsia"/>
        </w:rPr>
        <w:t>直方市</w:t>
      </w:r>
      <w:r>
        <w:rPr>
          <w:rFonts w:hint="eastAsia"/>
        </w:rPr>
        <w:t>規則第</w:t>
      </w:r>
      <w:r>
        <w:t>24</w:t>
      </w:r>
      <w:r>
        <w:rPr>
          <w:rFonts w:hint="eastAsia"/>
        </w:rPr>
        <w:t>号。以下「契約規則」という。</w:t>
      </w:r>
      <w:r>
        <w:t>)</w:t>
      </w:r>
      <w:r>
        <w:rPr>
          <w:rFonts w:hint="eastAsia"/>
        </w:rPr>
        <w:t>第</w:t>
      </w:r>
      <w:r>
        <w:t>2</w:t>
      </w:r>
      <w:r>
        <w:rPr>
          <w:rFonts w:hint="eastAsia"/>
        </w:rPr>
        <w:t>条の規定による公告及び同規則第</w:t>
      </w:r>
      <w:r>
        <w:t>14</w:t>
      </w:r>
      <w:r>
        <w:rPr>
          <w:rFonts w:hint="eastAsia"/>
        </w:rPr>
        <w:t>条第</w:t>
      </w:r>
      <w:r>
        <w:t>2</w:t>
      </w:r>
      <w:r>
        <w:rPr>
          <w:rFonts w:hint="eastAsia"/>
        </w:rPr>
        <w:t>項の規定による通知（以下「公告等」という。）において対象工事である旨の周知を行うものとする。</w:t>
      </w:r>
    </w:p>
    <w:p w:rsidR="00ED04BF" w:rsidRDefault="00ED04BF" w:rsidP="003F4CC6">
      <w:pPr>
        <w:pStyle w:val="detailindent"/>
        <w:wordWrap w:val="0"/>
      </w:pPr>
      <w:r>
        <w:t>(</w:t>
      </w:r>
      <w:r>
        <w:rPr>
          <w:rFonts w:hint="eastAsia"/>
        </w:rPr>
        <w:t>提出方法</w:t>
      </w:r>
      <w:r>
        <w:t>)</w:t>
      </w:r>
    </w:p>
    <w:p w:rsidR="00ED04BF" w:rsidRDefault="00ED04BF" w:rsidP="003F4CC6">
      <w:pPr>
        <w:pStyle w:val="sec0"/>
        <w:wordWrap w:val="0"/>
      </w:pPr>
      <w:r>
        <w:rPr>
          <w:rFonts w:hint="eastAsia"/>
        </w:rPr>
        <w:t>第</w:t>
      </w:r>
      <w:r>
        <w:t>4</w:t>
      </w:r>
      <w:r>
        <w:rPr>
          <w:rFonts w:hint="eastAsia"/>
        </w:rPr>
        <w:t>条　入札参加者は、公告等において指定する入札日時に工事費内訳書を入札場所へ持参し入札書とともに提出するものとする。</w:t>
      </w:r>
    </w:p>
    <w:p w:rsidR="00ED04BF" w:rsidRDefault="00ED04BF" w:rsidP="003F4CC6">
      <w:pPr>
        <w:pStyle w:val="detailindent"/>
        <w:wordWrap w:val="0"/>
      </w:pPr>
      <w:r>
        <w:t>(</w:t>
      </w:r>
      <w:r>
        <w:rPr>
          <w:rFonts w:hint="eastAsia"/>
        </w:rPr>
        <w:t>工事費内訳書の記載項目</w:t>
      </w:r>
      <w:r>
        <w:t>)</w:t>
      </w:r>
    </w:p>
    <w:p w:rsidR="00ED04BF" w:rsidRDefault="00ED04BF" w:rsidP="003F4CC6">
      <w:pPr>
        <w:pStyle w:val="sec0"/>
        <w:wordWrap w:val="0"/>
      </w:pPr>
      <w:r>
        <w:rPr>
          <w:rFonts w:hint="eastAsia"/>
        </w:rPr>
        <w:t>第</w:t>
      </w:r>
      <w:r>
        <w:t>5</w:t>
      </w:r>
      <w:r>
        <w:rPr>
          <w:rFonts w:hint="eastAsia"/>
        </w:rPr>
        <w:t>条　市長は、公告等の際に工事費内訳書の記載事項についての指定を行うものとする。</w:t>
      </w:r>
    </w:p>
    <w:p w:rsidR="00ED04BF" w:rsidRDefault="00ED04BF" w:rsidP="003F4CC6">
      <w:pPr>
        <w:pStyle w:val="detailindent"/>
        <w:wordWrap w:val="0"/>
      </w:pPr>
      <w:r>
        <w:t>(</w:t>
      </w:r>
      <w:r>
        <w:rPr>
          <w:rFonts w:hint="eastAsia"/>
        </w:rPr>
        <w:t>入札の無効</w:t>
      </w:r>
      <w:r>
        <w:t>)</w:t>
      </w:r>
    </w:p>
    <w:p w:rsidR="00ED04BF" w:rsidRDefault="00ED04BF" w:rsidP="003F4CC6">
      <w:pPr>
        <w:pStyle w:val="sec0"/>
        <w:wordWrap w:val="0"/>
      </w:pPr>
      <w:r>
        <w:rPr>
          <w:rFonts w:hint="eastAsia"/>
        </w:rPr>
        <w:t>第</w:t>
      </w:r>
      <w:r>
        <w:t>6</w:t>
      </w:r>
      <w:r>
        <w:rPr>
          <w:rFonts w:hint="eastAsia"/>
        </w:rPr>
        <w:t>条　市長が次の各号のいずれかに該当すると認めるときは、契約規則第</w:t>
      </w:r>
      <w:r>
        <w:t>11</w:t>
      </w:r>
      <w:r>
        <w:rPr>
          <w:rFonts w:hint="eastAsia"/>
        </w:rPr>
        <w:t>条第</w:t>
      </w:r>
      <w:r>
        <w:t>6</w:t>
      </w:r>
      <w:r>
        <w:rPr>
          <w:rFonts w:hint="eastAsia"/>
        </w:rPr>
        <w:t>号に該当するものとして当該入札参加者のした入札を無効とする。</w:t>
      </w:r>
    </w:p>
    <w:p w:rsidR="00ED04BF" w:rsidRDefault="00ED04BF" w:rsidP="003F4CC6">
      <w:pPr>
        <w:pStyle w:val="sec1"/>
        <w:wordWrap w:val="0"/>
      </w:pPr>
      <w:bookmarkStart w:id="1" w:name="13000730301000000012"/>
      <w:bookmarkEnd w:id="1"/>
      <w:r>
        <w:t>(1)</w:t>
      </w:r>
      <w:r>
        <w:rPr>
          <w:rFonts w:hint="eastAsia"/>
        </w:rPr>
        <w:t xml:space="preserve">　工事費内訳書の提出がないもの</w:t>
      </w:r>
    </w:p>
    <w:p w:rsidR="00ED04BF" w:rsidRDefault="00ED04BF" w:rsidP="003F4CC6">
      <w:pPr>
        <w:pStyle w:val="sec1"/>
        <w:wordWrap w:val="0"/>
      </w:pPr>
      <w:bookmarkStart w:id="2" w:name="13000730301000000016"/>
      <w:bookmarkEnd w:id="2"/>
      <w:r>
        <w:t>(2)</w:t>
      </w:r>
      <w:r>
        <w:rPr>
          <w:rFonts w:hint="eastAsia"/>
        </w:rPr>
        <w:t xml:space="preserve">　工事費内訳書が第</w:t>
      </w:r>
      <w:r>
        <w:t>4</w:t>
      </w:r>
      <w:r>
        <w:rPr>
          <w:rFonts w:hint="eastAsia"/>
        </w:rPr>
        <w:t>条の提出方法によらずに提出されたもの</w:t>
      </w:r>
    </w:p>
    <w:p w:rsidR="00ED04BF" w:rsidRDefault="00ED04BF" w:rsidP="003F4CC6">
      <w:pPr>
        <w:pStyle w:val="sec1"/>
        <w:wordWrap w:val="0"/>
      </w:pPr>
      <w:bookmarkStart w:id="3" w:name="13000730301000000020"/>
      <w:bookmarkEnd w:id="3"/>
      <w:r>
        <w:t>(3)</w:t>
      </w:r>
      <w:r>
        <w:rPr>
          <w:rFonts w:hint="eastAsia"/>
        </w:rPr>
        <w:t xml:space="preserve">　工事費内訳書に工事名の記載のないもの又は相違があり工事の特定ができないもの</w:t>
      </w:r>
    </w:p>
    <w:p w:rsidR="00ED04BF" w:rsidRDefault="00ED04BF" w:rsidP="003F4CC6">
      <w:pPr>
        <w:pStyle w:val="sec1"/>
        <w:wordWrap w:val="0"/>
      </w:pPr>
      <w:bookmarkStart w:id="4" w:name="13000730301000000024"/>
      <w:bookmarkEnd w:id="4"/>
      <w:r>
        <w:t>(4)</w:t>
      </w:r>
      <w:r>
        <w:rPr>
          <w:rFonts w:hint="eastAsia"/>
        </w:rPr>
        <w:t xml:space="preserve">　工事費内訳書に入札参加者名の記載のないもの又は相違があるもの</w:t>
      </w:r>
    </w:p>
    <w:p w:rsidR="00ED04BF" w:rsidRDefault="00ED04BF" w:rsidP="003F4CC6">
      <w:pPr>
        <w:pStyle w:val="sec1"/>
        <w:wordWrap w:val="0"/>
      </w:pPr>
      <w:bookmarkStart w:id="5" w:name="13000730301000000028"/>
      <w:bookmarkEnd w:id="5"/>
      <w:r>
        <w:t>(5)</w:t>
      </w:r>
      <w:r>
        <w:rPr>
          <w:rFonts w:hint="eastAsia"/>
        </w:rPr>
        <w:t xml:space="preserve">　工事費内訳書に入札参加者の実印又は使用印の押印を欠くもの</w:t>
      </w:r>
    </w:p>
    <w:p w:rsidR="00ED04BF" w:rsidRDefault="00ED04BF" w:rsidP="003F4CC6">
      <w:pPr>
        <w:pStyle w:val="sec1"/>
        <w:wordWrap w:val="0"/>
      </w:pPr>
      <w:bookmarkStart w:id="6" w:name="13000730301000000036"/>
      <w:bookmarkEnd w:id="6"/>
      <w:r>
        <w:t>(6)</w:t>
      </w:r>
      <w:r>
        <w:rPr>
          <w:rFonts w:hint="eastAsia"/>
        </w:rPr>
        <w:t xml:space="preserve">　工事費内訳書の工事価格と入札金額が一致していないもの</w:t>
      </w:r>
    </w:p>
    <w:p w:rsidR="00ED04BF" w:rsidRDefault="00ED04BF" w:rsidP="003F4CC6">
      <w:pPr>
        <w:pStyle w:val="sec1"/>
        <w:wordWrap w:val="0"/>
      </w:pPr>
      <w:bookmarkStart w:id="7" w:name="13000730301000000044"/>
      <w:bookmarkEnd w:id="7"/>
      <w:r>
        <w:lastRenderedPageBreak/>
        <w:t>(7)</w:t>
      </w:r>
      <w:r>
        <w:rPr>
          <w:rFonts w:hint="eastAsia"/>
        </w:rPr>
        <w:t xml:space="preserve">　工事費内</w:t>
      </w:r>
      <w:r w:rsidR="00EE4B79">
        <w:rPr>
          <w:rFonts w:hint="eastAsia"/>
        </w:rPr>
        <w:t>訳書の直接工事費、共通仮設費、現場管理費及び一般管理費に空欄、</w:t>
      </w:r>
      <w:r>
        <w:t>0</w:t>
      </w:r>
      <w:r>
        <w:rPr>
          <w:rFonts w:hint="eastAsia"/>
        </w:rPr>
        <w:t>円</w:t>
      </w:r>
      <w:r w:rsidR="00EE4B79">
        <w:rPr>
          <w:rFonts w:hint="eastAsia"/>
        </w:rPr>
        <w:t>又は</w:t>
      </w:r>
      <w:r w:rsidR="00D663A2">
        <w:rPr>
          <w:rFonts w:hint="eastAsia"/>
        </w:rPr>
        <w:t>著しく</w:t>
      </w:r>
      <w:r w:rsidR="00EE4B79">
        <w:rPr>
          <w:rFonts w:hint="eastAsia"/>
        </w:rPr>
        <w:t>低廉な価格の</w:t>
      </w:r>
      <w:r>
        <w:rPr>
          <w:rFonts w:hint="eastAsia"/>
        </w:rPr>
        <w:t>記載のあるもの</w:t>
      </w:r>
    </w:p>
    <w:p w:rsidR="00ED04BF" w:rsidRDefault="00ED04BF" w:rsidP="003F4CC6">
      <w:pPr>
        <w:pStyle w:val="sec1"/>
        <w:wordWrap w:val="0"/>
      </w:pPr>
      <w:bookmarkStart w:id="8" w:name="13000730301000000048"/>
      <w:bookmarkEnd w:id="8"/>
      <w:r>
        <w:t>(8)</w:t>
      </w:r>
      <w:r>
        <w:rPr>
          <w:rFonts w:hint="eastAsia"/>
        </w:rPr>
        <w:t xml:space="preserve">　値引きの記載があるもの</w:t>
      </w:r>
    </w:p>
    <w:p w:rsidR="00ED04BF" w:rsidRDefault="00ED04BF" w:rsidP="003F4CC6">
      <w:pPr>
        <w:pStyle w:val="sec32"/>
        <w:wordWrap w:val="0"/>
      </w:pPr>
      <w:r>
        <w:rPr>
          <w:rFonts w:hint="eastAsia"/>
        </w:rPr>
        <w:t>附　則</w:t>
      </w:r>
    </w:p>
    <w:p w:rsidR="00ED04BF" w:rsidRDefault="00ED04BF" w:rsidP="003F4CC6">
      <w:pPr>
        <w:pStyle w:val="stepindent1"/>
        <w:wordWrap w:val="0"/>
      </w:pPr>
      <w:r>
        <w:rPr>
          <w:rFonts w:hint="eastAsia"/>
        </w:rPr>
        <w:t>この告示は、平成</w:t>
      </w:r>
      <w:r>
        <w:t>28</w:t>
      </w:r>
      <w:r>
        <w:rPr>
          <w:rFonts w:hint="eastAsia"/>
        </w:rPr>
        <w:t>年</w:t>
      </w:r>
      <w:r>
        <w:t>10</w:t>
      </w:r>
      <w:r>
        <w:rPr>
          <w:rFonts w:hint="eastAsia"/>
        </w:rPr>
        <w:t>月</w:t>
      </w:r>
      <w:r>
        <w:t>1</w:t>
      </w:r>
      <w:r>
        <w:rPr>
          <w:rFonts w:hint="eastAsia"/>
        </w:rPr>
        <w:t>日から施行し、同日以後に公告又は通知を行う入札から適用する。</w:t>
      </w:r>
    </w:p>
    <w:sectPr w:rsidR="00ED04BF" w:rsidSect="003F4CC6">
      <w:pgSz w:w="11906" w:h="16838"/>
      <w:pgMar w:top="1134" w:right="1417" w:bottom="1134" w:left="1417" w:header="851" w:footer="992" w:gutter="0"/>
      <w:cols w:space="425"/>
      <w:docGrid w:type="linesAndChars" w:linePitch="455"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42B" w:rsidRDefault="00BF342B" w:rsidP="00315D9A">
      <w:r>
        <w:separator/>
      </w:r>
    </w:p>
  </w:endnote>
  <w:endnote w:type="continuationSeparator" w:id="0">
    <w:p w:rsidR="00BF342B" w:rsidRDefault="00BF342B" w:rsidP="0031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42B" w:rsidRDefault="00BF342B" w:rsidP="00315D9A">
      <w:r>
        <w:separator/>
      </w:r>
    </w:p>
  </w:footnote>
  <w:footnote w:type="continuationSeparator" w:id="0">
    <w:p w:rsidR="00BF342B" w:rsidRDefault="00BF342B" w:rsidP="00315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40"/>
  <w:drawingGridHorizontalSpacing w:val="126"/>
  <w:drawingGridVerticalSpacing w:val="455"/>
  <w:displayHorizontalDrawingGridEvery w:val="2"/>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315D9A"/>
    <w:rsid w:val="000F0FEE"/>
    <w:rsid w:val="002E7927"/>
    <w:rsid w:val="00315D9A"/>
    <w:rsid w:val="003F4CC6"/>
    <w:rsid w:val="004525E5"/>
    <w:rsid w:val="005C66E1"/>
    <w:rsid w:val="008C5951"/>
    <w:rsid w:val="00990926"/>
    <w:rsid w:val="00BF342B"/>
    <w:rsid w:val="00C2033E"/>
    <w:rsid w:val="00CE3464"/>
    <w:rsid w:val="00D663A2"/>
    <w:rsid w:val="00E11318"/>
    <w:rsid w:val="00E434C1"/>
    <w:rsid w:val="00ED04BF"/>
    <w:rsid w:val="00EE4B79"/>
    <w:rsid w:val="00F61A33"/>
    <w:rsid w:val="00FA0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E5DA55-9D3D-481A-A7EF-27A8DDE8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righ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6"/>
      <w:szCs w:val="16"/>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15D9A"/>
    <w:pPr>
      <w:tabs>
        <w:tab w:val="center" w:pos="4252"/>
        <w:tab w:val="right" w:pos="8504"/>
      </w:tabs>
      <w:snapToGrid w:val="0"/>
    </w:pPr>
  </w:style>
  <w:style w:type="character" w:customStyle="1" w:styleId="a6">
    <w:name w:val="ヘッダー (文字)"/>
    <w:basedOn w:val="a0"/>
    <w:link w:val="a5"/>
    <w:uiPriority w:val="99"/>
    <w:locked/>
    <w:rsid w:val="00315D9A"/>
    <w:rPr>
      <w:rFonts w:ascii="ＭＳ 明朝" w:eastAsia="ＭＳ 明朝" w:hAnsi="ＭＳ 明朝" w:cs="ＭＳ 明朝"/>
      <w:sz w:val="22"/>
      <w:szCs w:val="22"/>
    </w:rPr>
  </w:style>
  <w:style w:type="paragraph" w:styleId="a7">
    <w:name w:val="footer"/>
    <w:basedOn w:val="a"/>
    <w:link w:val="a8"/>
    <w:uiPriority w:val="99"/>
    <w:unhideWhenUsed/>
    <w:rsid w:val="00315D9A"/>
    <w:pPr>
      <w:tabs>
        <w:tab w:val="center" w:pos="4252"/>
        <w:tab w:val="right" w:pos="8504"/>
      </w:tabs>
      <w:snapToGrid w:val="0"/>
    </w:pPr>
  </w:style>
  <w:style w:type="character" w:customStyle="1" w:styleId="a8">
    <w:name w:val="フッター (文字)"/>
    <w:basedOn w:val="a0"/>
    <w:link w:val="a7"/>
    <w:uiPriority w:val="99"/>
    <w:locked/>
    <w:rsid w:val="00315D9A"/>
    <w:rPr>
      <w:rFonts w:ascii="ＭＳ 明朝" w:eastAsia="ＭＳ 明朝" w:hAnsi="ＭＳ 明朝" w:cs="ＭＳ 明朝"/>
      <w:sz w:val="22"/>
      <w:szCs w:val="22"/>
    </w:rPr>
  </w:style>
  <w:style w:type="paragraph" w:styleId="a9">
    <w:name w:val="Balloon Text"/>
    <w:basedOn w:val="a"/>
    <w:link w:val="aa"/>
    <w:uiPriority w:val="99"/>
    <w:semiHidden/>
    <w:unhideWhenUsed/>
    <w:rsid w:val="000F0FEE"/>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0F0FE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直方市工事費内訳書取扱要綱</vt:lpstr>
    </vt:vector>
  </TitlesOfParts>
  <Company>NogataCity</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直方市工事費内訳書取扱要綱</dc:title>
  <dc:subject/>
  <dc:creator>reiki</dc:creator>
  <cp:keywords/>
  <dc:description/>
  <cp:lastModifiedBy>竹下 友紀子</cp:lastModifiedBy>
  <cp:revision>2</cp:revision>
  <cp:lastPrinted>2016-09-28T02:13:00Z</cp:lastPrinted>
  <dcterms:created xsi:type="dcterms:W3CDTF">2016-10-13T06:01:00Z</dcterms:created>
  <dcterms:modified xsi:type="dcterms:W3CDTF">2016-10-13T06:01:00Z</dcterms:modified>
</cp:coreProperties>
</file>